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3672D23E" w:rsidR="00D451DC" w:rsidRDefault="007E1650" w:rsidP="007572FC">
      <w:pPr>
        <w:pStyle w:val="Docketnumber"/>
      </w:pPr>
      <w:r>
        <w:t>PROJECT</w:t>
      </w:r>
      <w:r w:rsidR="007572FC">
        <w:t xml:space="preserve"> NO. </w:t>
      </w:r>
      <w:r>
        <w:t>52307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710D15F" w:rsidR="007572FC" w:rsidRDefault="007E1650" w:rsidP="001E360C">
            <w:pPr>
              <w:pStyle w:val="Docketstyle"/>
            </w:pPr>
            <w:r>
              <w:t>REVIEW OF RULES ADOPTED BY THE INDEPENDENT ORGANIZATION IN CALENDAR YEAR 2021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4D6F9460" w:rsidR="00266F9F" w:rsidRDefault="00266F9F" w:rsidP="00266F9F">
      <w:pPr>
        <w:pStyle w:val="BodyText"/>
      </w:pPr>
      <w:r>
        <w:t>This Order address</w:t>
      </w:r>
      <w:r w:rsidR="001D4F4B">
        <w:t>es</w:t>
      </w:r>
      <w:r>
        <w:t xml:space="preserve"> </w:t>
      </w:r>
      <w:r w:rsidR="002A1A4C">
        <w:t>revisions to</w:t>
      </w:r>
      <w:r>
        <w:t xml:space="preserve"> </w:t>
      </w:r>
      <w:r w:rsidR="00A456DE">
        <w:t>twelve</w:t>
      </w:r>
      <w:r w:rsidR="00E34F5F" w:rsidRPr="008B29C7">
        <w:t xml:space="preserve"> </w:t>
      </w:r>
      <w:r w:rsidR="007E1650" w:rsidRPr="008B29C7">
        <w:t xml:space="preserve">Electric Reliability Council of Texas </w:t>
      </w:r>
      <w:r w:rsidR="00BB7358">
        <w:t xml:space="preserve">(ERCOT) </w:t>
      </w:r>
      <w:r w:rsidR="001E156B">
        <w:t>rules</w:t>
      </w:r>
      <w:r w:rsidR="00A852A3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>revisions and the</w:t>
      </w:r>
      <w:r w:rsidR="002A1A4C">
        <w:t xml:space="preserve"> accompanying</w:t>
      </w:r>
      <w:r w:rsidR="007E1650">
        <w:t xml:space="preserve"> market impact statements.</w:t>
      </w:r>
    </w:p>
    <w:p w14:paraId="2B3ED9D1" w14:textId="4C17F8AA" w:rsidR="002564DF" w:rsidRPr="0072431D" w:rsidRDefault="00752C3D" w:rsidP="00A456DE">
      <w:pPr>
        <w:pStyle w:val="BodyText"/>
      </w:pPr>
      <w:r>
        <w:t xml:space="preserve">The ERCOT </w:t>
      </w:r>
      <w:r w:rsidR="00165509">
        <w:t xml:space="preserve">Board of Directors </w:t>
      </w:r>
      <w:r>
        <w:t xml:space="preserve">approved </w:t>
      </w:r>
      <w:r w:rsidR="00F6055C" w:rsidRPr="00C8216D">
        <w:t xml:space="preserve">Planning Guide Revision Request </w:t>
      </w:r>
      <w:r w:rsidR="00B833DC" w:rsidRPr="00C8216D">
        <w:t>(</w:t>
      </w:r>
      <w:r w:rsidR="00E97BDA" w:rsidRPr="00C8216D">
        <w:t>PGRR</w:t>
      </w:r>
      <w:r w:rsidR="00B833DC" w:rsidRPr="00C8216D">
        <w:t>)</w:t>
      </w:r>
      <w:r w:rsidR="00E97BDA" w:rsidRPr="00DA47A0">
        <w:t xml:space="preserve"> 093, </w:t>
      </w:r>
      <w:r w:rsidR="00E97BDA" w:rsidRPr="00DA47A0">
        <w:rPr>
          <w:i/>
          <w:iCs/>
        </w:rPr>
        <w:t>Replace Inadvertent Deletions in Section 5</w:t>
      </w:r>
      <w:r w:rsidR="004F1809">
        <w:t>;</w:t>
      </w:r>
      <w:r w:rsidR="005C4975">
        <w:t xml:space="preserve"> </w:t>
      </w:r>
      <w:r w:rsidR="00E97BDA" w:rsidRPr="00C8216D">
        <w:t>PGRR</w:t>
      </w:r>
      <w:r w:rsidR="00B833DC" w:rsidRPr="00C8216D">
        <w:t xml:space="preserve"> </w:t>
      </w:r>
      <w:r w:rsidR="00E97BDA" w:rsidRPr="00DA47A0">
        <w:t>0</w:t>
      </w:r>
      <w:r w:rsidR="00E97BDA" w:rsidRPr="00A456DE">
        <w:t xml:space="preserve">94, </w:t>
      </w:r>
      <w:r w:rsidR="00E97BDA" w:rsidRPr="00A456DE">
        <w:rPr>
          <w:i/>
          <w:iCs/>
        </w:rPr>
        <w:t>Clarify Notification Requirement for Generator Construction Commencement or Completion</w:t>
      </w:r>
      <w:r w:rsidR="004F1809">
        <w:t xml:space="preserve">; </w:t>
      </w:r>
      <w:r w:rsidR="005C4975" w:rsidRPr="00A456DE">
        <w:t xml:space="preserve">Resource Registration Glossary Revision Request </w:t>
      </w:r>
      <w:r w:rsidR="00B833DC" w:rsidRPr="00A456DE">
        <w:t>(</w:t>
      </w:r>
      <w:r w:rsidR="00E97BDA" w:rsidRPr="00A456DE">
        <w:t>RRGRR</w:t>
      </w:r>
      <w:r w:rsidR="00B833DC" w:rsidRPr="00A456DE">
        <w:t xml:space="preserve">) </w:t>
      </w:r>
      <w:r w:rsidR="00E97BDA" w:rsidRPr="00A456DE">
        <w:t xml:space="preserve">031, </w:t>
      </w:r>
      <w:r w:rsidR="00E97BDA" w:rsidRPr="00A456DE">
        <w:rPr>
          <w:i/>
          <w:iCs/>
        </w:rPr>
        <w:t>Related to NPRR995, RTF-6 Create Definition and Terms for Settlement Only Energy Storage</w:t>
      </w:r>
      <w:r w:rsidR="004F1809">
        <w:t>;</w:t>
      </w:r>
      <w:r w:rsidR="005C4975" w:rsidRPr="004F1809">
        <w:t xml:space="preserve"> System Change Request </w:t>
      </w:r>
      <w:bookmarkStart w:id="0" w:name="_Hlk86227819"/>
      <w:r w:rsidR="00B833DC" w:rsidRPr="004F1809">
        <w:t>(</w:t>
      </w:r>
      <w:r w:rsidR="00E97BDA" w:rsidRPr="004F1809">
        <w:t>SCR</w:t>
      </w:r>
      <w:r w:rsidR="00B833DC" w:rsidRPr="004F1809">
        <w:t xml:space="preserve">) </w:t>
      </w:r>
      <w:r w:rsidR="00E97BDA" w:rsidRPr="004F1809">
        <w:t>813</w:t>
      </w:r>
      <w:bookmarkEnd w:id="0"/>
      <w:r w:rsidR="00E97BDA" w:rsidRPr="004F1809">
        <w:t>,</w:t>
      </w:r>
      <w:r w:rsidR="00E97BDA" w:rsidRPr="005A4554">
        <w:t xml:space="preserve"> </w:t>
      </w:r>
      <w:r w:rsidR="00E97BDA" w:rsidRPr="00C8216D">
        <w:rPr>
          <w:i/>
          <w:iCs/>
        </w:rPr>
        <w:t>NMMS Jointly-Rated Equipment Coordination Conf</w:t>
      </w:r>
      <w:r w:rsidR="00E97BDA" w:rsidRPr="00A456DE">
        <w:rPr>
          <w:i/>
          <w:iCs/>
        </w:rPr>
        <w:t>irmation</w:t>
      </w:r>
      <w:r w:rsidR="004F1809">
        <w:t>;</w:t>
      </w:r>
      <w:r w:rsidR="005C4975" w:rsidRPr="00A456DE">
        <w:t xml:space="preserve"> </w:t>
      </w:r>
      <w:bookmarkStart w:id="1" w:name="_Hlk86227831"/>
      <w:r w:rsidR="00E97BDA" w:rsidRPr="00A456DE">
        <w:t>SCR</w:t>
      </w:r>
      <w:r w:rsidR="00B833DC" w:rsidRPr="00A456DE">
        <w:t xml:space="preserve"> </w:t>
      </w:r>
      <w:r w:rsidR="00E97BDA" w:rsidRPr="00A456DE">
        <w:t>814</w:t>
      </w:r>
      <w:bookmarkEnd w:id="1"/>
      <w:r w:rsidR="00E97BDA" w:rsidRPr="00A456DE">
        <w:t xml:space="preserve">, </w:t>
      </w:r>
      <w:r w:rsidR="00E97BDA" w:rsidRPr="00A456DE">
        <w:rPr>
          <w:i/>
          <w:iCs/>
        </w:rPr>
        <w:t>Point-to-Point (PTP) Obligation Bid Interval Limit</w:t>
      </w:r>
      <w:r w:rsidR="004F1809">
        <w:t>;</w:t>
      </w:r>
      <w:r w:rsidR="005C4975" w:rsidRPr="00A456DE">
        <w:t xml:space="preserve"> Nodal Protocol Revision Request </w:t>
      </w:r>
      <w:bookmarkStart w:id="2" w:name="_Hlk86227844"/>
      <w:r w:rsidR="00B833DC" w:rsidRPr="00A456DE">
        <w:t>(</w:t>
      </w:r>
      <w:r w:rsidR="00E97BDA" w:rsidRPr="00A456DE">
        <w:t>NPRR</w:t>
      </w:r>
      <w:r w:rsidR="00B833DC" w:rsidRPr="00A456DE">
        <w:t xml:space="preserve">) </w:t>
      </w:r>
      <w:r w:rsidR="00E97BDA" w:rsidRPr="00A456DE">
        <w:t>1082</w:t>
      </w:r>
      <w:bookmarkEnd w:id="2"/>
      <w:r w:rsidR="00E97BDA" w:rsidRPr="004F1809">
        <w:t xml:space="preserve">, </w:t>
      </w:r>
      <w:r w:rsidR="00E97BDA" w:rsidRPr="004F1809">
        <w:rPr>
          <w:i/>
          <w:iCs/>
        </w:rPr>
        <w:t>Emergency Response Service (ERS) Test Exception for Co-located ERS Loads</w:t>
      </w:r>
      <w:r w:rsidR="004F1809">
        <w:t>;</w:t>
      </w:r>
      <w:r w:rsidR="005C4975" w:rsidRPr="004F1809">
        <w:t xml:space="preserve"> </w:t>
      </w:r>
      <w:bookmarkStart w:id="3" w:name="_Hlk86227868"/>
      <w:r w:rsidR="00E97BDA" w:rsidRPr="004F1809">
        <w:t>NPRR</w:t>
      </w:r>
      <w:r w:rsidR="00B833DC" w:rsidRPr="004F1809">
        <w:t xml:space="preserve"> </w:t>
      </w:r>
      <w:r w:rsidR="00E97BDA" w:rsidRPr="004F1809">
        <w:t>1087</w:t>
      </w:r>
      <w:bookmarkEnd w:id="3"/>
      <w:r w:rsidR="00E97BDA" w:rsidRPr="004F1809">
        <w:t xml:space="preserve">, </w:t>
      </w:r>
      <w:r w:rsidR="00E97BDA" w:rsidRPr="004F1809">
        <w:rPr>
          <w:i/>
          <w:iCs/>
        </w:rPr>
        <w:t>Prohibit Participation of Critical Loads as Load Resources or ERS Resources</w:t>
      </w:r>
      <w:r w:rsidR="004F1809">
        <w:t>;</w:t>
      </w:r>
      <w:r w:rsidR="005C4975">
        <w:t xml:space="preserve"> </w:t>
      </w:r>
      <w:bookmarkStart w:id="4" w:name="_Hlk86227884"/>
      <w:r w:rsidR="00E97BDA" w:rsidRPr="00C8216D">
        <w:t>NPRR</w:t>
      </w:r>
      <w:r w:rsidR="00B833DC" w:rsidRPr="00C8216D">
        <w:t xml:space="preserve"> </w:t>
      </w:r>
      <w:r w:rsidR="00E97BDA" w:rsidRPr="00C8216D">
        <w:t>1090</w:t>
      </w:r>
      <w:bookmarkEnd w:id="4"/>
      <w:r w:rsidR="00E97BDA" w:rsidRPr="00DA47A0">
        <w:t xml:space="preserve">, </w:t>
      </w:r>
      <w:r w:rsidR="00E97BDA" w:rsidRPr="00A456DE">
        <w:rPr>
          <w:i/>
          <w:iCs/>
        </w:rPr>
        <w:t>ERS Winter Storm Uri Lessons Learned Changes and Other ERS Items</w:t>
      </w:r>
      <w:r w:rsidR="004F1809">
        <w:rPr>
          <w:i/>
          <w:iCs/>
        </w:rPr>
        <w:t>;</w:t>
      </w:r>
      <w:r w:rsidR="005C4975" w:rsidRPr="00A456DE">
        <w:rPr>
          <w:i/>
          <w:iCs/>
        </w:rPr>
        <w:t xml:space="preserve"> </w:t>
      </w:r>
      <w:bookmarkStart w:id="5" w:name="_Hlk86227915"/>
      <w:r w:rsidR="00E97BDA" w:rsidRPr="00A456DE">
        <w:t>NPRR</w:t>
      </w:r>
      <w:r w:rsidR="00B833DC" w:rsidRPr="00A456DE">
        <w:t xml:space="preserve"> </w:t>
      </w:r>
      <w:r w:rsidR="00E97BDA" w:rsidRPr="004F1809">
        <w:t>1093,</w:t>
      </w:r>
      <w:bookmarkEnd w:id="5"/>
      <w:r w:rsidR="00E97BDA" w:rsidRPr="004F1809">
        <w:t xml:space="preserve"> </w:t>
      </w:r>
      <w:r w:rsidR="00E97BDA" w:rsidRPr="004F1809">
        <w:rPr>
          <w:i/>
          <w:iCs/>
        </w:rPr>
        <w:t>Load Resource Participation in Non-Spinning Reserve</w:t>
      </w:r>
      <w:r w:rsidR="004F1809">
        <w:rPr>
          <w:i/>
          <w:iCs/>
        </w:rPr>
        <w:t>;</w:t>
      </w:r>
      <w:r w:rsidR="005C4975">
        <w:t xml:space="preserve"> Nodal </w:t>
      </w:r>
      <w:r w:rsidR="00DA47A0">
        <w:t>Operatin</w:t>
      </w:r>
      <w:r w:rsidR="00C8216D">
        <w:t>g</w:t>
      </w:r>
      <w:r w:rsidR="005C4975">
        <w:t xml:space="preserve"> Guide </w:t>
      </w:r>
      <w:r w:rsidR="00C8216D">
        <w:t xml:space="preserve">Revision Request </w:t>
      </w:r>
      <w:bookmarkStart w:id="6" w:name="_Hlk86227930"/>
      <w:r w:rsidR="00B833DC" w:rsidRPr="00C8216D">
        <w:t>(</w:t>
      </w:r>
      <w:r w:rsidR="00E97BDA" w:rsidRPr="00C8216D">
        <w:t>N</w:t>
      </w:r>
      <w:r w:rsidR="00DA47A0">
        <w:t>O</w:t>
      </w:r>
      <w:r w:rsidR="00E97BDA" w:rsidRPr="00C8216D">
        <w:t>GRR</w:t>
      </w:r>
      <w:r w:rsidR="00B833DC" w:rsidRPr="00C8216D">
        <w:t>)</w:t>
      </w:r>
      <w:r w:rsidR="00B833DC" w:rsidRPr="00DA47A0">
        <w:t xml:space="preserve"> </w:t>
      </w:r>
      <w:r w:rsidR="00E97BDA" w:rsidRPr="00DA47A0">
        <w:t>232</w:t>
      </w:r>
      <w:bookmarkEnd w:id="6"/>
      <w:r w:rsidR="00E97BDA" w:rsidRPr="00DA47A0">
        <w:t xml:space="preserve">, </w:t>
      </w:r>
      <w:r w:rsidR="00E97BDA" w:rsidRPr="00A456DE">
        <w:rPr>
          <w:i/>
          <w:iCs/>
        </w:rPr>
        <w:t>Related to NPRR1093, Load Resource Participation in Non-Spinning Reserve</w:t>
      </w:r>
      <w:r w:rsidR="004F1809">
        <w:t>;</w:t>
      </w:r>
      <w:r w:rsidR="00C8216D">
        <w:t xml:space="preserve"> Other Binding Document Revision Request </w:t>
      </w:r>
      <w:bookmarkStart w:id="7" w:name="_Hlk86227944"/>
      <w:r w:rsidR="00B833DC" w:rsidRPr="00C8216D">
        <w:t>(</w:t>
      </w:r>
      <w:r w:rsidR="00E97BDA" w:rsidRPr="00C8216D">
        <w:t>OBDRR</w:t>
      </w:r>
      <w:r w:rsidR="00B833DC" w:rsidRPr="00C8216D">
        <w:t xml:space="preserve">) </w:t>
      </w:r>
      <w:r w:rsidR="00E97BDA" w:rsidRPr="00DA47A0">
        <w:t>032</w:t>
      </w:r>
      <w:bookmarkEnd w:id="7"/>
      <w:r w:rsidR="00E97BDA" w:rsidRPr="00DA47A0">
        <w:t xml:space="preserve">, </w:t>
      </w:r>
      <w:r w:rsidR="00E97BDA" w:rsidRPr="00A456DE">
        <w:rPr>
          <w:i/>
          <w:iCs/>
        </w:rPr>
        <w:t>Non-Spin Changes Related to NPRR1093, Load Resource Participation in Non-Spinning Reserve</w:t>
      </w:r>
      <w:r w:rsidR="004F1809">
        <w:t>;</w:t>
      </w:r>
      <w:r w:rsidR="00C8216D">
        <w:t xml:space="preserve"> </w:t>
      </w:r>
      <w:r w:rsidR="00F6055C" w:rsidRPr="00C8216D">
        <w:t xml:space="preserve">and </w:t>
      </w:r>
      <w:r w:rsidR="00E97BDA" w:rsidRPr="00C8216D">
        <w:t>OBDRR</w:t>
      </w:r>
      <w:r w:rsidR="00F6055C" w:rsidRPr="00C8216D">
        <w:t xml:space="preserve"> </w:t>
      </w:r>
      <w:r w:rsidR="00E97BDA" w:rsidRPr="00DA47A0">
        <w:t xml:space="preserve">033, </w:t>
      </w:r>
      <w:r w:rsidR="00E97BDA" w:rsidRPr="00A456DE">
        <w:rPr>
          <w:i/>
          <w:iCs/>
        </w:rPr>
        <w:t>ORDC Changes Related to NPRR1093, Load Resource Participation in Non-Spinning Reserve</w:t>
      </w:r>
      <w:r w:rsidR="00B833DC">
        <w:t>,</w:t>
      </w:r>
      <w:r w:rsidR="00C8216D">
        <w:t xml:space="preserve"> </w:t>
      </w:r>
      <w:r w:rsidR="00A753F0">
        <w:t xml:space="preserve">at </w:t>
      </w:r>
      <w:r w:rsidR="003E0AB3">
        <w:t xml:space="preserve">its meeting on </w:t>
      </w:r>
      <w:r w:rsidR="00165509">
        <w:t>October 22</w:t>
      </w:r>
      <w:r w:rsidR="003E0AB3">
        <w:t>, 2021</w:t>
      </w:r>
      <w:r w:rsidR="004F1809">
        <w:t>.</w:t>
      </w:r>
      <w:r w:rsidR="002564DF" w:rsidRPr="0072431D">
        <w:t xml:space="preserve"> </w:t>
      </w:r>
    </w:p>
    <w:p w14:paraId="045683BB" w14:textId="582FE370" w:rsidR="002A1A4C" w:rsidRPr="0072431D" w:rsidRDefault="002A1A4C" w:rsidP="00266F9F">
      <w:pPr>
        <w:pStyle w:val="BodyText"/>
        <w:rPr>
          <w:szCs w:val="22"/>
        </w:rPr>
      </w:pPr>
      <w:r w:rsidRPr="0072431D">
        <w:t xml:space="preserve">Effective June 8, 2021, </w:t>
      </w:r>
      <w:r w:rsidRPr="0072431D">
        <w:rPr>
          <w:szCs w:val="22"/>
        </w:rPr>
        <w:t xml:space="preserve">rules adopted by </w:t>
      </w:r>
      <w:r w:rsidRPr="00E9703B">
        <w:rPr>
          <w:szCs w:val="22"/>
        </w:rPr>
        <w:t xml:space="preserve">ERCOT under delegated authority from the </w:t>
      </w:r>
      <w:r w:rsidR="00D65C4D" w:rsidRPr="00E9703B">
        <w:rPr>
          <w:szCs w:val="22"/>
        </w:rPr>
        <w:t>C</w:t>
      </w:r>
      <w:r w:rsidRPr="0049440B">
        <w:rPr>
          <w:szCs w:val="22"/>
        </w:rPr>
        <w:t xml:space="preserve">ommission are subject to </w:t>
      </w:r>
      <w:r w:rsidR="00D65C4D" w:rsidRPr="0049440B">
        <w:rPr>
          <w:szCs w:val="22"/>
        </w:rPr>
        <w:t>C</w:t>
      </w:r>
      <w:r w:rsidRPr="0049440B">
        <w:rPr>
          <w:szCs w:val="22"/>
        </w:rPr>
        <w:t>ommission oversight and review</w:t>
      </w:r>
      <w:r w:rsidRPr="0049440B">
        <w:t xml:space="preserve"> </w:t>
      </w:r>
      <w:r w:rsidRPr="0049440B">
        <w:rPr>
          <w:szCs w:val="22"/>
        </w:rPr>
        <w:t xml:space="preserve">and </w:t>
      </w:r>
      <w:r w:rsidR="00D65C4D" w:rsidRPr="0049440B">
        <w:rPr>
          <w:szCs w:val="22"/>
        </w:rPr>
        <w:t>do</w:t>
      </w:r>
      <w:r w:rsidRPr="0049440B">
        <w:rPr>
          <w:szCs w:val="22"/>
        </w:rPr>
        <w:t xml:space="preserve"> not take effect before receiving </w:t>
      </w:r>
      <w:r w:rsidR="00D65C4D" w:rsidRPr="0049440B">
        <w:rPr>
          <w:szCs w:val="22"/>
        </w:rPr>
        <w:t>C</w:t>
      </w:r>
      <w:r w:rsidRPr="0049440B">
        <w:rPr>
          <w:szCs w:val="22"/>
        </w:rPr>
        <w:t>ommission approval.</w:t>
      </w:r>
      <w:r w:rsidRPr="0072431D">
        <w:rPr>
          <w:rStyle w:val="FootnoteReference"/>
          <w:szCs w:val="22"/>
        </w:rPr>
        <w:footnoteReference w:id="1"/>
      </w:r>
      <w:r w:rsidRPr="0072431D">
        <w:rPr>
          <w:szCs w:val="22"/>
        </w:rPr>
        <w:t xml:space="preserve">  Further, also effective June 8, ERCOT’s process for adopting new protocols or revisions to existing protocols must require that new or revised protocols may </w:t>
      </w:r>
      <w:r w:rsidRPr="0072431D">
        <w:rPr>
          <w:szCs w:val="22"/>
        </w:rPr>
        <w:lastRenderedPageBreak/>
        <w:t xml:space="preserve">not take effect until the </w:t>
      </w:r>
      <w:r w:rsidR="00D65C4D" w:rsidRPr="00E9703B">
        <w:rPr>
          <w:szCs w:val="22"/>
        </w:rPr>
        <w:t>C</w:t>
      </w:r>
      <w:r w:rsidRPr="00E9703B">
        <w:rPr>
          <w:szCs w:val="22"/>
        </w:rPr>
        <w:t>ommission approves a market impact statement describing the new or revised protocols.</w:t>
      </w:r>
      <w:r w:rsidRPr="0072431D">
        <w:rPr>
          <w:rStyle w:val="FootnoteReference"/>
          <w:szCs w:val="22"/>
        </w:rPr>
        <w:footnoteReference w:id="2"/>
      </w:r>
      <w:r w:rsidRPr="0072431D">
        <w:rPr>
          <w:szCs w:val="22"/>
        </w:rPr>
        <w:t xml:space="preserve">  </w:t>
      </w:r>
    </w:p>
    <w:p w14:paraId="68E8494F" w14:textId="5261C23E" w:rsidR="00863724" w:rsidRPr="0049440B" w:rsidRDefault="00863724" w:rsidP="00266F9F">
      <w:pPr>
        <w:pStyle w:val="BodyText"/>
      </w:pPr>
      <w:r w:rsidRPr="0072431D">
        <w:rPr>
          <w:szCs w:val="22"/>
        </w:rPr>
        <w:t>Commission Staff filed a memorandum</w:t>
      </w:r>
      <w:r w:rsidR="009B02DE" w:rsidRPr="0072431D">
        <w:rPr>
          <w:szCs w:val="22"/>
        </w:rPr>
        <w:t xml:space="preserve"> </w:t>
      </w:r>
      <w:r w:rsidR="009B02DE" w:rsidRPr="00E9703B">
        <w:rPr>
          <w:szCs w:val="22"/>
        </w:rPr>
        <w:t xml:space="preserve">on </w:t>
      </w:r>
      <w:r w:rsidR="00E34F5F">
        <w:rPr>
          <w:szCs w:val="22"/>
        </w:rPr>
        <w:t xml:space="preserve">October </w:t>
      </w:r>
      <w:r w:rsidR="00165509">
        <w:rPr>
          <w:szCs w:val="22"/>
        </w:rPr>
        <w:t>2</w:t>
      </w:r>
      <w:r w:rsidR="00A753F0">
        <w:rPr>
          <w:szCs w:val="22"/>
        </w:rPr>
        <w:t>6</w:t>
      </w:r>
      <w:r w:rsidR="009B02DE" w:rsidRPr="00E9703B">
        <w:rPr>
          <w:szCs w:val="22"/>
        </w:rPr>
        <w:t xml:space="preserve">, </w:t>
      </w:r>
      <w:proofErr w:type="gramStart"/>
      <w:r w:rsidR="009B02DE" w:rsidRPr="00E9703B">
        <w:rPr>
          <w:szCs w:val="22"/>
        </w:rPr>
        <w:t>2021</w:t>
      </w:r>
      <w:proofErr w:type="gramEnd"/>
      <w:r w:rsidR="009B02DE" w:rsidRPr="00E9703B">
        <w:rPr>
          <w:szCs w:val="22"/>
        </w:rPr>
        <w:t xml:space="preserve"> </w:t>
      </w:r>
      <w:r w:rsidRPr="00E9703B">
        <w:rPr>
          <w:szCs w:val="22"/>
        </w:rPr>
        <w:t xml:space="preserve">related to these revisions in which </w:t>
      </w:r>
      <w:r w:rsidRPr="0049440B">
        <w:rPr>
          <w:szCs w:val="22"/>
        </w:rPr>
        <w:t xml:space="preserve">it recommends that the Commission approve the revisions to the </w:t>
      </w:r>
      <w:r w:rsidR="00A840B7">
        <w:rPr>
          <w:szCs w:val="22"/>
        </w:rPr>
        <w:t>rules</w:t>
      </w:r>
      <w:r w:rsidRPr="0049440B">
        <w:rPr>
          <w:szCs w:val="22"/>
        </w:rPr>
        <w:t>.</w:t>
      </w:r>
      <w:r w:rsidR="009B02DE" w:rsidRPr="0049440B">
        <w:rPr>
          <w:szCs w:val="22"/>
        </w:rPr>
        <w:t xml:space="preserve">  Attached to Commission Staff’s memorandum were supporting ERCOT documents, which constitute the market impact analysis.</w:t>
      </w:r>
    </w:p>
    <w:p w14:paraId="54026B30" w14:textId="3D878859" w:rsidR="008D1724" w:rsidRPr="0049440B" w:rsidRDefault="009B02DE" w:rsidP="008D1724">
      <w:pPr>
        <w:pStyle w:val="BodyText"/>
      </w:pPr>
      <w:r w:rsidRPr="0049440B">
        <w:t>The Commission finds that these revisions 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2A1A4C" w:rsidRPr="0049440B">
        <w:t xml:space="preserve"> and</w:t>
      </w:r>
      <w:r w:rsidR="008D1724" w:rsidRPr="0049440B">
        <w:t xml:space="preserve"> the Commission issues the following orders:</w:t>
      </w:r>
    </w:p>
    <w:p w14:paraId="7BD6F643" w14:textId="161396FF" w:rsidR="00A035EA" w:rsidRPr="0049440B" w:rsidRDefault="00302F5B" w:rsidP="00A035EA">
      <w:pPr>
        <w:pStyle w:val="OrderingParagraph"/>
      </w:pPr>
      <w:r w:rsidRPr="0049440B">
        <w:t xml:space="preserve">The Commission </w:t>
      </w:r>
      <w:r w:rsidR="00863724" w:rsidRPr="0049440B">
        <w:t xml:space="preserve">approves </w:t>
      </w:r>
      <w:r w:rsidR="00334F42">
        <w:rPr>
          <w:szCs w:val="24"/>
        </w:rPr>
        <w:t>PGRR</w:t>
      </w:r>
      <w:r w:rsidR="000C19BD">
        <w:rPr>
          <w:szCs w:val="24"/>
        </w:rPr>
        <w:t xml:space="preserve"> </w:t>
      </w:r>
      <w:r w:rsidR="00334F42">
        <w:rPr>
          <w:szCs w:val="24"/>
        </w:rPr>
        <w:t xml:space="preserve">093 </w:t>
      </w:r>
      <w:r w:rsidR="00863724" w:rsidRPr="0049440B">
        <w:t>and accompanying market impact statement.</w:t>
      </w:r>
    </w:p>
    <w:p w14:paraId="1AE56387" w14:textId="1940E96C" w:rsidR="00A852A3" w:rsidRPr="0049440B" w:rsidRDefault="00A852A3" w:rsidP="00A852A3">
      <w:pPr>
        <w:pStyle w:val="OrderingParagraph"/>
      </w:pPr>
      <w:r w:rsidRPr="0049440B">
        <w:t xml:space="preserve">The Commission approves </w:t>
      </w:r>
      <w:r w:rsidR="00334F42">
        <w:rPr>
          <w:szCs w:val="24"/>
        </w:rPr>
        <w:t>PGRR</w:t>
      </w:r>
      <w:r w:rsidR="000C19BD">
        <w:rPr>
          <w:szCs w:val="24"/>
        </w:rPr>
        <w:t xml:space="preserve"> </w:t>
      </w:r>
      <w:r w:rsidR="00334F42">
        <w:rPr>
          <w:szCs w:val="24"/>
        </w:rPr>
        <w:t xml:space="preserve">094 </w:t>
      </w:r>
      <w:r w:rsidRPr="0049440B">
        <w:t>and accompanying market impact statement.</w:t>
      </w:r>
    </w:p>
    <w:p w14:paraId="6D27F7E0" w14:textId="25A616F8" w:rsidR="00A852A3" w:rsidRDefault="00A852A3" w:rsidP="00A852A3">
      <w:pPr>
        <w:pStyle w:val="OrderingParagraph"/>
      </w:pPr>
      <w:r w:rsidRPr="0049440B">
        <w:t xml:space="preserve">The Commission approves </w:t>
      </w:r>
      <w:r w:rsidR="00334F42">
        <w:rPr>
          <w:szCs w:val="24"/>
        </w:rPr>
        <w:t>RRGRR</w:t>
      </w:r>
      <w:r w:rsidR="000C19BD">
        <w:rPr>
          <w:szCs w:val="24"/>
        </w:rPr>
        <w:t xml:space="preserve"> </w:t>
      </w:r>
      <w:r w:rsidR="00334F42">
        <w:rPr>
          <w:szCs w:val="24"/>
        </w:rPr>
        <w:t xml:space="preserve">031 </w:t>
      </w:r>
      <w:r w:rsidRPr="0049440B">
        <w:t>and accompanying market impact statement.</w:t>
      </w:r>
    </w:p>
    <w:p w14:paraId="1D7E3296" w14:textId="7D9FBA90" w:rsidR="00334F42" w:rsidRPr="0049440B" w:rsidRDefault="00334F42" w:rsidP="00334F42">
      <w:pPr>
        <w:pStyle w:val="OrderingParagraph"/>
      </w:pPr>
      <w:r w:rsidRPr="0049440B">
        <w:t xml:space="preserve">The Commission approves </w:t>
      </w:r>
      <w:r w:rsidR="000C19BD" w:rsidRPr="005A4554">
        <w:rPr>
          <w:szCs w:val="24"/>
        </w:rPr>
        <w:t>SCR813</w:t>
      </w:r>
      <w:r w:rsidR="000C19BD">
        <w:rPr>
          <w:szCs w:val="24"/>
        </w:rPr>
        <w:t xml:space="preserve"> </w:t>
      </w:r>
      <w:r w:rsidRPr="0049440B">
        <w:t>and accompanying market impact statement.</w:t>
      </w:r>
    </w:p>
    <w:p w14:paraId="7A92A523" w14:textId="1E5A86FA" w:rsidR="00334F42" w:rsidRPr="0049440B" w:rsidRDefault="00334F42" w:rsidP="00334F42">
      <w:pPr>
        <w:pStyle w:val="OrderingParagraph"/>
      </w:pPr>
      <w:r w:rsidRPr="0049440B">
        <w:t xml:space="preserve">The Commission approves </w:t>
      </w:r>
      <w:r w:rsidR="000C19BD">
        <w:rPr>
          <w:szCs w:val="24"/>
        </w:rPr>
        <w:t xml:space="preserve">SCR 814 </w:t>
      </w:r>
      <w:r w:rsidRPr="0049440B">
        <w:t>and accompanying market impact statement.</w:t>
      </w:r>
    </w:p>
    <w:p w14:paraId="66D6226E" w14:textId="157A0BA9" w:rsidR="00334F42" w:rsidRPr="0049440B" w:rsidRDefault="00334F42" w:rsidP="00334F42">
      <w:pPr>
        <w:pStyle w:val="OrderingParagraph"/>
      </w:pPr>
      <w:r w:rsidRPr="0049440B">
        <w:t xml:space="preserve">The Commission approves </w:t>
      </w:r>
      <w:r w:rsidR="000C19BD">
        <w:rPr>
          <w:szCs w:val="24"/>
        </w:rPr>
        <w:t xml:space="preserve">NPRR 1082 </w:t>
      </w:r>
      <w:r w:rsidRPr="0049440B">
        <w:t>and accompanying market impact statement.</w:t>
      </w:r>
    </w:p>
    <w:p w14:paraId="3FF3B366" w14:textId="11E9C2B9" w:rsidR="00334F42" w:rsidRPr="0049440B" w:rsidRDefault="00334F42" w:rsidP="00334F42">
      <w:pPr>
        <w:pStyle w:val="OrderingParagraph"/>
      </w:pPr>
      <w:r w:rsidRPr="0049440B">
        <w:t xml:space="preserve">The Commission approves </w:t>
      </w:r>
      <w:r w:rsidR="000C19BD">
        <w:rPr>
          <w:szCs w:val="24"/>
        </w:rPr>
        <w:t xml:space="preserve">NPRR 1087 </w:t>
      </w:r>
      <w:r w:rsidRPr="0049440B">
        <w:t>and accompanying market impact statement.</w:t>
      </w:r>
    </w:p>
    <w:p w14:paraId="033616F1" w14:textId="1404257E" w:rsidR="00334F42" w:rsidRPr="0049440B" w:rsidRDefault="00334F42" w:rsidP="00334F42">
      <w:pPr>
        <w:pStyle w:val="OrderingParagraph"/>
      </w:pPr>
      <w:r w:rsidRPr="0049440B">
        <w:t xml:space="preserve">The Commission approves </w:t>
      </w:r>
      <w:r w:rsidR="000C19BD">
        <w:rPr>
          <w:szCs w:val="24"/>
        </w:rPr>
        <w:t>NPRR 1090</w:t>
      </w:r>
      <w:r w:rsidRPr="0049440B">
        <w:t>and accompanying market impact statement.</w:t>
      </w:r>
    </w:p>
    <w:p w14:paraId="4D1AC895" w14:textId="73C523BD" w:rsidR="00334F42" w:rsidRPr="0049440B" w:rsidRDefault="00334F42" w:rsidP="00334F42">
      <w:pPr>
        <w:pStyle w:val="OrderingParagraph"/>
      </w:pPr>
      <w:r w:rsidRPr="0049440B">
        <w:t xml:space="preserve">The Commission approves </w:t>
      </w:r>
      <w:r w:rsidR="000C19BD">
        <w:rPr>
          <w:szCs w:val="24"/>
        </w:rPr>
        <w:t>NPRR 1093</w:t>
      </w:r>
      <w:r w:rsidR="00A456DE">
        <w:rPr>
          <w:szCs w:val="24"/>
        </w:rPr>
        <w:t xml:space="preserve"> </w:t>
      </w:r>
      <w:r w:rsidRPr="0049440B">
        <w:t>and accompanying market impact statement.</w:t>
      </w:r>
    </w:p>
    <w:p w14:paraId="178DDC58" w14:textId="1C2458DA" w:rsidR="00334F42" w:rsidRPr="0049440B" w:rsidRDefault="00334F42" w:rsidP="00334F42">
      <w:pPr>
        <w:pStyle w:val="OrderingParagraph"/>
      </w:pPr>
      <w:r w:rsidRPr="0049440B">
        <w:t xml:space="preserve">The Commission approves </w:t>
      </w:r>
      <w:r w:rsidR="00DA47A0">
        <w:rPr>
          <w:szCs w:val="24"/>
        </w:rPr>
        <w:t>NO</w:t>
      </w:r>
      <w:r w:rsidR="000C19BD" w:rsidRPr="001B6505">
        <w:rPr>
          <w:szCs w:val="24"/>
        </w:rPr>
        <w:t>GRR</w:t>
      </w:r>
      <w:r w:rsidR="000C19BD">
        <w:rPr>
          <w:szCs w:val="24"/>
        </w:rPr>
        <w:t xml:space="preserve"> </w:t>
      </w:r>
      <w:r w:rsidR="000C19BD" w:rsidRPr="001B6505">
        <w:rPr>
          <w:szCs w:val="24"/>
        </w:rPr>
        <w:t>232</w:t>
      </w:r>
      <w:r w:rsidR="00CE33BA">
        <w:rPr>
          <w:szCs w:val="24"/>
        </w:rPr>
        <w:t xml:space="preserve"> </w:t>
      </w:r>
      <w:r w:rsidRPr="0049440B">
        <w:t>and accompanying market impact statement.</w:t>
      </w:r>
    </w:p>
    <w:p w14:paraId="384AC8C7" w14:textId="7681BF9D" w:rsidR="00334F42" w:rsidRPr="0049440B" w:rsidRDefault="00334F42" w:rsidP="00334F42">
      <w:pPr>
        <w:pStyle w:val="OrderingParagraph"/>
      </w:pPr>
      <w:r w:rsidRPr="0049440B">
        <w:t xml:space="preserve">The Commission approves </w:t>
      </w:r>
      <w:r w:rsidR="000C19BD" w:rsidRPr="001B6505">
        <w:rPr>
          <w:szCs w:val="24"/>
        </w:rPr>
        <w:t>OBDRR</w:t>
      </w:r>
      <w:r w:rsidR="000C19BD">
        <w:rPr>
          <w:szCs w:val="24"/>
        </w:rPr>
        <w:t xml:space="preserve"> </w:t>
      </w:r>
      <w:r w:rsidR="000C19BD" w:rsidRPr="001B6505">
        <w:rPr>
          <w:szCs w:val="24"/>
        </w:rPr>
        <w:t>032</w:t>
      </w:r>
      <w:r w:rsidRPr="0049440B">
        <w:t>and accompanying market impact statement.</w:t>
      </w:r>
    </w:p>
    <w:p w14:paraId="28054599" w14:textId="72DB0839" w:rsidR="00334F42" w:rsidRPr="0049440B" w:rsidRDefault="00334F42" w:rsidP="00334F42">
      <w:pPr>
        <w:pStyle w:val="OrderingParagraph"/>
      </w:pPr>
      <w:r w:rsidRPr="0049440B">
        <w:t xml:space="preserve">The Commission approves </w:t>
      </w:r>
      <w:r w:rsidR="000C19BD" w:rsidRPr="001B6505">
        <w:rPr>
          <w:szCs w:val="24"/>
        </w:rPr>
        <w:t>OBDRR</w:t>
      </w:r>
      <w:r w:rsidR="000C19BD">
        <w:rPr>
          <w:szCs w:val="24"/>
        </w:rPr>
        <w:t xml:space="preserve"> </w:t>
      </w:r>
      <w:r w:rsidR="000C19BD" w:rsidRPr="001B6505">
        <w:rPr>
          <w:szCs w:val="24"/>
        </w:rPr>
        <w:t>03</w:t>
      </w:r>
      <w:r w:rsidR="000C19BD">
        <w:rPr>
          <w:szCs w:val="24"/>
        </w:rPr>
        <w:t>3</w:t>
      </w:r>
      <w:r w:rsidRPr="0049440B">
        <w:t>and accompanying market impact statement.</w:t>
      </w:r>
    </w:p>
    <w:p w14:paraId="121DD4ED" w14:textId="77777777" w:rsidR="00334F42" w:rsidRPr="0049440B" w:rsidRDefault="00334F42" w:rsidP="00A456DE">
      <w:pPr>
        <w:pStyle w:val="OrderingParagraph"/>
        <w:numPr>
          <w:ilvl w:val="0"/>
          <w:numId w:val="0"/>
        </w:numPr>
        <w:ind w:left="720"/>
      </w:pPr>
    </w:p>
    <w:p w14:paraId="3D906972" w14:textId="77777777" w:rsidR="00160DCD" w:rsidRDefault="00160DCD" w:rsidP="00160DCD"/>
    <w:p w14:paraId="06A18E65" w14:textId="77777777" w:rsidR="002A1A4C" w:rsidRDefault="002A1A4C">
      <w:pPr>
        <w:spacing w:after="160" w:line="259" w:lineRule="auto"/>
        <w:rPr>
          <w:b/>
        </w:rPr>
      </w:pPr>
      <w:r>
        <w:br w:type="page"/>
      </w:r>
    </w:p>
    <w:p w14:paraId="682A0BC9" w14:textId="0112C827" w:rsidR="00160DCD" w:rsidRDefault="00160DCD" w:rsidP="00160DCD">
      <w:pPr>
        <w:pStyle w:val="Dateline"/>
      </w:pPr>
      <w:r>
        <w:lastRenderedPageBreak/>
        <w:t xml:space="preserve">Signed at Austin, Texas the ______ day of </w:t>
      </w:r>
      <w:r w:rsidR="0082067E">
        <w:t xml:space="preserve">____________ </w:t>
      </w:r>
      <w:r>
        <w:t>20</w:t>
      </w:r>
      <w:r w:rsidR="00302F5B">
        <w:t>2</w:t>
      </w:r>
      <w:r w:rsidR="007A3BCB">
        <w:t>1</w:t>
      </w:r>
      <w:r w:rsidR="008D1724">
        <w:t>.</w:t>
      </w:r>
    </w:p>
    <w:p w14:paraId="301301E6" w14:textId="77777777" w:rsidR="00160DCD" w:rsidRDefault="00160DCD" w:rsidP="008D1724">
      <w:pPr>
        <w:pStyle w:val="Dateline"/>
      </w:pPr>
    </w:p>
    <w:p w14:paraId="643CB343" w14:textId="77777777" w:rsidR="008D1724" w:rsidRDefault="008D1724" w:rsidP="008D1724">
      <w:pPr>
        <w:pStyle w:val="Dateline"/>
      </w:pPr>
    </w:p>
    <w:p w14:paraId="07B601F6" w14:textId="77777777" w:rsidR="00160DCD" w:rsidRDefault="00160DCD" w:rsidP="00160DCD">
      <w:pPr>
        <w:pStyle w:val="Signatures"/>
      </w:pPr>
      <w:r>
        <w:t>PUBLIC UTILITY COMMISSION OF TEXAS</w:t>
      </w:r>
    </w:p>
    <w:p w14:paraId="6C75EE11" w14:textId="77777777" w:rsidR="00160DCD" w:rsidRDefault="00160DCD" w:rsidP="00160DCD">
      <w:pPr>
        <w:pStyle w:val="Signatures"/>
      </w:pPr>
    </w:p>
    <w:p w14:paraId="033AE8C2" w14:textId="77777777" w:rsidR="00160DCD" w:rsidRDefault="00160DCD" w:rsidP="00160DCD">
      <w:pPr>
        <w:pStyle w:val="Signatures"/>
      </w:pPr>
    </w:p>
    <w:p w14:paraId="06000138" w14:textId="77777777" w:rsidR="00160DCD" w:rsidRDefault="00160DCD" w:rsidP="00160DCD">
      <w:pPr>
        <w:pStyle w:val="Signatures"/>
      </w:pPr>
    </w:p>
    <w:p w14:paraId="493B714D" w14:textId="77777777" w:rsidR="00160DCD" w:rsidRDefault="00160DCD" w:rsidP="00160DCD">
      <w:pPr>
        <w:pStyle w:val="Signatures"/>
      </w:pPr>
      <w:r w:rsidRPr="00160DCD">
        <w:t>______________________________________________</w:t>
      </w:r>
    </w:p>
    <w:p w14:paraId="08766B09" w14:textId="77777777" w:rsidR="00160DCD" w:rsidRDefault="00FF4320" w:rsidP="00160DCD">
      <w:pPr>
        <w:pStyle w:val="Signatures"/>
      </w:pPr>
      <w:r>
        <w:t>PETER M. LAKE</w:t>
      </w:r>
      <w:r w:rsidR="00160DCD">
        <w:t>, CHAIRMAN</w:t>
      </w:r>
    </w:p>
    <w:p w14:paraId="7494A502" w14:textId="77777777" w:rsidR="00863724" w:rsidRDefault="00863724" w:rsidP="00863724">
      <w:pPr>
        <w:pStyle w:val="Signatures"/>
      </w:pPr>
    </w:p>
    <w:p w14:paraId="058B444D" w14:textId="77777777" w:rsidR="00863724" w:rsidRDefault="00863724" w:rsidP="00863724">
      <w:pPr>
        <w:pStyle w:val="Signatures"/>
      </w:pPr>
    </w:p>
    <w:p w14:paraId="4AC7FA24" w14:textId="77777777" w:rsidR="00863724" w:rsidRDefault="00863724" w:rsidP="00863724">
      <w:pPr>
        <w:pStyle w:val="Signatures"/>
      </w:pPr>
    </w:p>
    <w:p w14:paraId="74D40B72" w14:textId="77777777" w:rsidR="00863724" w:rsidRDefault="00863724" w:rsidP="00863724">
      <w:pPr>
        <w:pStyle w:val="Signatures"/>
      </w:pPr>
      <w:r w:rsidRPr="00160DCD">
        <w:t>______________________________________________</w:t>
      </w:r>
    </w:p>
    <w:p w14:paraId="05C8027D" w14:textId="77777777" w:rsidR="00863724" w:rsidRDefault="00863724" w:rsidP="00863724">
      <w:pPr>
        <w:pStyle w:val="Signatures"/>
      </w:pPr>
      <w:r>
        <w:t>WILL MCADAMS, COMMISSIONER</w:t>
      </w:r>
    </w:p>
    <w:p w14:paraId="41F4FB2E" w14:textId="77777777" w:rsidR="00160DCD" w:rsidRDefault="00160DCD" w:rsidP="00160DCD">
      <w:pPr>
        <w:pStyle w:val="Signatures"/>
      </w:pPr>
    </w:p>
    <w:p w14:paraId="6E54F56A" w14:textId="77777777" w:rsidR="00160DCD" w:rsidRDefault="00160DCD" w:rsidP="00160DCD">
      <w:pPr>
        <w:pStyle w:val="Signatures"/>
      </w:pPr>
    </w:p>
    <w:p w14:paraId="4C57DE51" w14:textId="77777777" w:rsidR="00160DCD" w:rsidRDefault="00160DCD" w:rsidP="00160DCD">
      <w:pPr>
        <w:pStyle w:val="Signatures"/>
      </w:pPr>
    </w:p>
    <w:p w14:paraId="61F8982C" w14:textId="77777777" w:rsidR="00160DCD" w:rsidRDefault="00FF1816" w:rsidP="00160DCD">
      <w:pPr>
        <w:pStyle w:val="Signatures"/>
      </w:pPr>
      <w:r w:rsidRPr="00160DCD">
        <w:t>______________________________________________</w:t>
      </w:r>
    </w:p>
    <w:p w14:paraId="18F2CC85" w14:textId="5DEDF1F8" w:rsidR="00160DCD" w:rsidRDefault="00863724" w:rsidP="00160DCD">
      <w:pPr>
        <w:pStyle w:val="Signatures"/>
      </w:pPr>
      <w:r>
        <w:t>LORI COBOS</w:t>
      </w:r>
      <w:r w:rsidR="00160DCD">
        <w:t>, COMMISSIONER</w:t>
      </w:r>
    </w:p>
    <w:p w14:paraId="1BB66B28" w14:textId="77777777" w:rsidR="0074617B" w:rsidRDefault="0074617B" w:rsidP="0074617B">
      <w:pPr>
        <w:pStyle w:val="Signatures"/>
      </w:pPr>
    </w:p>
    <w:p w14:paraId="40399979" w14:textId="77777777" w:rsidR="0074617B" w:rsidRDefault="0074617B" w:rsidP="0074617B">
      <w:pPr>
        <w:pStyle w:val="Signatures"/>
      </w:pPr>
    </w:p>
    <w:p w14:paraId="7CC19CC8" w14:textId="77777777" w:rsidR="0074617B" w:rsidRDefault="0074617B" w:rsidP="0074617B">
      <w:pPr>
        <w:pStyle w:val="Signatures"/>
      </w:pPr>
    </w:p>
    <w:p w14:paraId="2AA89F17" w14:textId="77777777" w:rsidR="0074617B" w:rsidRDefault="0074617B" w:rsidP="00DD502F">
      <w:pPr>
        <w:pStyle w:val="Signatures"/>
      </w:pPr>
      <w:r w:rsidRPr="00160DCD">
        <w:t>______________________________________________</w:t>
      </w:r>
    </w:p>
    <w:p w14:paraId="21EC07B4" w14:textId="564BB8B9" w:rsidR="0074617B" w:rsidRDefault="0074617B" w:rsidP="0074617B">
      <w:pPr>
        <w:pStyle w:val="Signatures"/>
      </w:pPr>
      <w:r>
        <w:t>JIMMY GLOTFELTY, COMMISSIONER</w:t>
      </w:r>
    </w:p>
    <w:p w14:paraId="76F04FC4" w14:textId="77777777" w:rsidR="0074617B" w:rsidRDefault="0074617B" w:rsidP="0074617B"/>
    <w:p w14:paraId="115DC6D3" w14:textId="77777777" w:rsidR="002A1A4C" w:rsidRDefault="002A1A4C" w:rsidP="0062202F">
      <w:pPr>
        <w:pStyle w:val="EndMatter"/>
      </w:pPr>
    </w:p>
    <w:p w14:paraId="25121014" w14:textId="77777777" w:rsidR="002A1A4C" w:rsidRDefault="002A1A4C" w:rsidP="0062202F">
      <w:pPr>
        <w:pStyle w:val="EndMatter"/>
      </w:pPr>
    </w:p>
    <w:p w14:paraId="270230C8" w14:textId="77777777" w:rsidR="002A1A4C" w:rsidRDefault="002A1A4C" w:rsidP="0062202F">
      <w:pPr>
        <w:pStyle w:val="EndMatter"/>
      </w:pPr>
    </w:p>
    <w:p w14:paraId="40CB5E0C" w14:textId="42B1C193" w:rsidR="002A1A4C" w:rsidRDefault="002A1A4C" w:rsidP="0062202F">
      <w:pPr>
        <w:pStyle w:val="EndMatter"/>
      </w:pPr>
    </w:p>
    <w:p w14:paraId="385BFB9F" w14:textId="77777777" w:rsidR="00FA173A" w:rsidRDefault="00FA173A" w:rsidP="0062202F">
      <w:pPr>
        <w:pStyle w:val="EndMatter"/>
      </w:pPr>
    </w:p>
    <w:p w14:paraId="40E7202B" w14:textId="77777777" w:rsidR="002A1A4C" w:rsidRDefault="002A1A4C" w:rsidP="0062202F">
      <w:pPr>
        <w:pStyle w:val="EndMatter"/>
      </w:pPr>
    </w:p>
    <w:p w14:paraId="43FF3AB3" w14:textId="77777777" w:rsidR="002A1A4C" w:rsidRDefault="002A1A4C" w:rsidP="0062202F">
      <w:pPr>
        <w:pStyle w:val="EndMatter"/>
      </w:pPr>
    </w:p>
    <w:p w14:paraId="70BB3A52" w14:textId="77777777" w:rsidR="002A1A4C" w:rsidRDefault="002A1A4C" w:rsidP="0062202F">
      <w:pPr>
        <w:pStyle w:val="EndMatter"/>
      </w:pPr>
    </w:p>
    <w:p w14:paraId="3686B6F8" w14:textId="77777777" w:rsidR="002A1A4C" w:rsidRDefault="002A1A4C" w:rsidP="0062202F">
      <w:pPr>
        <w:pStyle w:val="EndMatter"/>
      </w:pPr>
    </w:p>
    <w:p w14:paraId="7794781F" w14:textId="77777777" w:rsidR="002A1A4C" w:rsidRDefault="002A1A4C" w:rsidP="0062202F">
      <w:pPr>
        <w:pStyle w:val="EndMatter"/>
      </w:pPr>
    </w:p>
    <w:p w14:paraId="166978FA" w14:textId="77777777" w:rsidR="002A1A4C" w:rsidRDefault="002A1A4C" w:rsidP="0062202F">
      <w:pPr>
        <w:pStyle w:val="EndMatter"/>
      </w:pPr>
    </w:p>
    <w:p w14:paraId="71589CB6" w14:textId="77777777" w:rsidR="002A1A4C" w:rsidRDefault="002A1A4C" w:rsidP="0062202F">
      <w:pPr>
        <w:pStyle w:val="EndMatter"/>
      </w:pPr>
    </w:p>
    <w:p w14:paraId="40C8E65E" w14:textId="77777777" w:rsidR="002A1A4C" w:rsidRDefault="002A1A4C" w:rsidP="0062202F">
      <w:pPr>
        <w:pStyle w:val="EndMatter"/>
      </w:pPr>
    </w:p>
    <w:p w14:paraId="3B84B5A7" w14:textId="77777777" w:rsidR="002A1A4C" w:rsidRDefault="002A1A4C" w:rsidP="0062202F">
      <w:pPr>
        <w:pStyle w:val="EndMatter"/>
      </w:pPr>
    </w:p>
    <w:p w14:paraId="57F2BE84" w14:textId="77777777" w:rsidR="002A1A4C" w:rsidRDefault="002A1A4C" w:rsidP="0062202F">
      <w:pPr>
        <w:pStyle w:val="EndMatter"/>
      </w:pPr>
    </w:p>
    <w:p w14:paraId="56E244B9" w14:textId="77777777" w:rsidR="002A1A4C" w:rsidRDefault="002A1A4C" w:rsidP="0062202F">
      <w:pPr>
        <w:pStyle w:val="EndMatter"/>
      </w:pPr>
    </w:p>
    <w:p w14:paraId="006D9288" w14:textId="77777777" w:rsidR="002A1A4C" w:rsidRDefault="002A1A4C" w:rsidP="0062202F">
      <w:pPr>
        <w:pStyle w:val="EndMatter"/>
      </w:pPr>
    </w:p>
    <w:p w14:paraId="09B1821F" w14:textId="77777777" w:rsidR="002A1A4C" w:rsidRDefault="002A1A4C" w:rsidP="0062202F">
      <w:pPr>
        <w:pStyle w:val="EndMatter"/>
      </w:pPr>
    </w:p>
    <w:p w14:paraId="1C172307" w14:textId="412272D2" w:rsidR="00160DCD" w:rsidRDefault="00160DCD" w:rsidP="0062202F">
      <w:pPr>
        <w:pStyle w:val="EndMatter"/>
      </w:pPr>
    </w:p>
    <w:sectPr w:rsidR="00160DCD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FA67E" w14:textId="77777777" w:rsidR="00EC53CE" w:rsidRDefault="00EC53CE" w:rsidP="00D03394">
      <w:r>
        <w:separator/>
      </w:r>
    </w:p>
  </w:endnote>
  <w:endnote w:type="continuationSeparator" w:id="0">
    <w:p w14:paraId="5AA64481" w14:textId="77777777" w:rsidR="00EC53CE" w:rsidRDefault="00EC53CE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94876" w14:textId="77777777" w:rsidR="00EC53CE" w:rsidRDefault="00EC53CE" w:rsidP="00D03394">
      <w:r>
        <w:separator/>
      </w:r>
    </w:p>
  </w:footnote>
  <w:footnote w:type="continuationSeparator" w:id="0">
    <w:p w14:paraId="37921640" w14:textId="77777777" w:rsidR="00EC53CE" w:rsidRDefault="00EC53CE" w:rsidP="00D03394">
      <w:r>
        <w:continuationSeparator/>
      </w:r>
    </w:p>
  </w:footnote>
  <w:footnote w:id="1">
    <w:p w14:paraId="056F5B70" w14:textId="77777777" w:rsidR="002A1A4C" w:rsidRDefault="002A1A4C" w:rsidP="002A1A4C">
      <w:pPr>
        <w:pStyle w:val="FootnoteText"/>
      </w:pPr>
      <w:r>
        <w:rPr>
          <w:rStyle w:val="FootnoteReference"/>
        </w:rPr>
        <w:footnoteRef/>
      </w:r>
      <w:r>
        <w:t xml:space="preserve">  PURA § 39.151(d); </w:t>
      </w:r>
      <w:r>
        <w:rPr>
          <w:i/>
          <w:iCs/>
        </w:rPr>
        <w:t>see also</w:t>
      </w:r>
      <w:r>
        <w:t xml:space="preserve">, </w:t>
      </w:r>
      <w:r>
        <w:rPr>
          <w:i/>
          <w:iCs/>
        </w:rPr>
        <w:t>id.</w:t>
      </w:r>
      <w:r>
        <w:t xml:space="preserve"> § 39.151(g-1) ERCOT’s protocols must be approved by the commission.</w:t>
      </w:r>
    </w:p>
  </w:footnote>
  <w:footnote w:id="2">
    <w:p w14:paraId="1C137B5B" w14:textId="77777777" w:rsidR="002A1A4C" w:rsidRDefault="002A1A4C" w:rsidP="002A1A4C">
      <w:pPr>
        <w:pStyle w:val="FootnoteText"/>
      </w:pPr>
      <w:r>
        <w:rPr>
          <w:rStyle w:val="FootnoteReference"/>
        </w:rPr>
        <w:footnoteRef/>
      </w:r>
      <w:r>
        <w:t xml:space="preserve">  PURA § 39.151(g-6).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48380" w14:textId="16E12583" w:rsidR="00ED04FC" w:rsidRDefault="001035A3">
    <w:pPr>
      <w:pStyle w:val="Header"/>
    </w:pPr>
    <w:r>
      <w:t>Project</w:t>
    </w:r>
    <w:r w:rsidR="00ED04FC">
      <w:t xml:space="preserve"> No. </w:t>
    </w:r>
    <w:r>
      <w:t>52307</w:t>
    </w:r>
    <w:r w:rsidR="00ED04FC">
      <w:tab/>
    </w:r>
    <w:r w:rsidR="002A1A4C">
      <w:t xml:space="preserve">Proposed </w:t>
    </w:r>
    <w:r w:rsidR="00ED04FC">
      <w:t xml:space="preserve">Order </w:t>
    </w:r>
    <w:r w:rsidR="002A1A4C">
      <w:t xml:space="preserve">Approving </w:t>
    </w:r>
    <w:r w:rsidR="00A840B7">
      <w:t>ERCOT Revision Requests</w:t>
    </w:r>
    <w:r w:rsidR="00ED04FC">
      <w:tab/>
      <w:t xml:space="preserve">Page </w:t>
    </w:r>
    <w:r w:rsidR="00ED04FC">
      <w:fldChar w:fldCharType="begin"/>
    </w:r>
    <w:r w:rsidR="00ED04FC">
      <w:instrText xml:space="preserve"> PAGE   \* MERGEFORMAT </w:instrText>
    </w:r>
    <w:r w:rsidR="00ED04FC">
      <w:fldChar w:fldCharType="separate"/>
    </w:r>
    <w:r w:rsidR="00B02ACE">
      <w:rPr>
        <w:noProof/>
      </w:rPr>
      <w:t>6</w:t>
    </w:r>
    <w:r w:rsidR="00ED04FC">
      <w:fldChar w:fldCharType="end"/>
    </w:r>
    <w:r w:rsidR="00ED04FC"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B02ACE">
      <w:rPr>
        <w:noProof/>
      </w:rPr>
      <w:t>6</w:t>
    </w:r>
    <w:r w:rsidR="00342263">
      <w:rPr>
        <w:noProof/>
      </w:rPr>
      <w:fldChar w:fldCharType="end"/>
    </w:r>
  </w:p>
  <w:p w14:paraId="1D759EE4" w14:textId="0815AC81" w:rsidR="00ED04FC" w:rsidRDefault="00ED04FC">
    <w:pPr>
      <w:pStyle w:val="Header"/>
    </w:pPr>
  </w:p>
  <w:p w14:paraId="428791E7" w14:textId="77777777" w:rsidR="002A1A4C" w:rsidRDefault="002A1A4C">
    <w:pPr>
      <w:pStyle w:val="Header"/>
    </w:pPr>
  </w:p>
  <w:p w14:paraId="4D1467D7" w14:textId="77777777"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31391"/>
    <w:rsid w:val="00054271"/>
    <w:rsid w:val="00074D83"/>
    <w:rsid w:val="00077035"/>
    <w:rsid w:val="000C19BD"/>
    <w:rsid w:val="000E3E03"/>
    <w:rsid w:val="000E5DBE"/>
    <w:rsid w:val="001035A3"/>
    <w:rsid w:val="00113FFF"/>
    <w:rsid w:val="001169CA"/>
    <w:rsid w:val="0015502E"/>
    <w:rsid w:val="00160DCD"/>
    <w:rsid w:val="00165509"/>
    <w:rsid w:val="00193C66"/>
    <w:rsid w:val="001D4F4B"/>
    <w:rsid w:val="001E156B"/>
    <w:rsid w:val="001E360C"/>
    <w:rsid w:val="002003F5"/>
    <w:rsid w:val="00253C40"/>
    <w:rsid w:val="002564DF"/>
    <w:rsid w:val="00266F9F"/>
    <w:rsid w:val="002A1A4C"/>
    <w:rsid w:val="002B68DD"/>
    <w:rsid w:val="00302F5B"/>
    <w:rsid w:val="00311B58"/>
    <w:rsid w:val="003126BC"/>
    <w:rsid w:val="00312838"/>
    <w:rsid w:val="00322F86"/>
    <w:rsid w:val="00326F33"/>
    <w:rsid w:val="00334F42"/>
    <w:rsid w:val="00342263"/>
    <w:rsid w:val="0035661A"/>
    <w:rsid w:val="003729E5"/>
    <w:rsid w:val="003E0AB3"/>
    <w:rsid w:val="00433B5E"/>
    <w:rsid w:val="00477A38"/>
    <w:rsid w:val="00480745"/>
    <w:rsid w:val="0049440B"/>
    <w:rsid w:val="004A3708"/>
    <w:rsid w:val="004A44F1"/>
    <w:rsid w:val="004E082A"/>
    <w:rsid w:val="004F1809"/>
    <w:rsid w:val="005C3512"/>
    <w:rsid w:val="005C4975"/>
    <w:rsid w:val="005D2AC1"/>
    <w:rsid w:val="005E3281"/>
    <w:rsid w:val="0062202F"/>
    <w:rsid w:val="00675673"/>
    <w:rsid w:val="00677B5E"/>
    <w:rsid w:val="006A62A5"/>
    <w:rsid w:val="006C6383"/>
    <w:rsid w:val="006D60F9"/>
    <w:rsid w:val="0072431D"/>
    <w:rsid w:val="00724D4A"/>
    <w:rsid w:val="00741B01"/>
    <w:rsid w:val="0074617B"/>
    <w:rsid w:val="007522F4"/>
    <w:rsid w:val="00752C3D"/>
    <w:rsid w:val="007572FC"/>
    <w:rsid w:val="00774634"/>
    <w:rsid w:val="00776E65"/>
    <w:rsid w:val="007A3BCB"/>
    <w:rsid w:val="007C16E0"/>
    <w:rsid w:val="007E1650"/>
    <w:rsid w:val="0080046C"/>
    <w:rsid w:val="0082067E"/>
    <w:rsid w:val="00863724"/>
    <w:rsid w:val="008738BF"/>
    <w:rsid w:val="008B29C7"/>
    <w:rsid w:val="008D1724"/>
    <w:rsid w:val="00953B54"/>
    <w:rsid w:val="009727E0"/>
    <w:rsid w:val="0098311C"/>
    <w:rsid w:val="00990C3C"/>
    <w:rsid w:val="009B02DE"/>
    <w:rsid w:val="009B1758"/>
    <w:rsid w:val="009C1919"/>
    <w:rsid w:val="00A035EA"/>
    <w:rsid w:val="00A1628C"/>
    <w:rsid w:val="00A40798"/>
    <w:rsid w:val="00A456DE"/>
    <w:rsid w:val="00A753F0"/>
    <w:rsid w:val="00A840B7"/>
    <w:rsid w:val="00A852A3"/>
    <w:rsid w:val="00A8742A"/>
    <w:rsid w:val="00AD0C05"/>
    <w:rsid w:val="00B02ACE"/>
    <w:rsid w:val="00B22348"/>
    <w:rsid w:val="00B71CA8"/>
    <w:rsid w:val="00B833DC"/>
    <w:rsid w:val="00B93466"/>
    <w:rsid w:val="00BA2322"/>
    <w:rsid w:val="00BB7358"/>
    <w:rsid w:val="00BD0179"/>
    <w:rsid w:val="00C54659"/>
    <w:rsid w:val="00C72161"/>
    <w:rsid w:val="00C8216D"/>
    <w:rsid w:val="00CB03C4"/>
    <w:rsid w:val="00CB6FD0"/>
    <w:rsid w:val="00CD03D8"/>
    <w:rsid w:val="00CE33BA"/>
    <w:rsid w:val="00D03394"/>
    <w:rsid w:val="00D1503F"/>
    <w:rsid w:val="00D451DC"/>
    <w:rsid w:val="00D65C4D"/>
    <w:rsid w:val="00D706B4"/>
    <w:rsid w:val="00DA47A0"/>
    <w:rsid w:val="00DB51F3"/>
    <w:rsid w:val="00DC3E65"/>
    <w:rsid w:val="00DD502F"/>
    <w:rsid w:val="00E2590A"/>
    <w:rsid w:val="00E34F5F"/>
    <w:rsid w:val="00E9703B"/>
    <w:rsid w:val="00E97BDA"/>
    <w:rsid w:val="00EB3FB6"/>
    <w:rsid w:val="00EC53CE"/>
    <w:rsid w:val="00ED04FC"/>
    <w:rsid w:val="00EE1019"/>
    <w:rsid w:val="00EE5DDA"/>
    <w:rsid w:val="00F6055C"/>
    <w:rsid w:val="00FA173A"/>
    <w:rsid w:val="00FA1E83"/>
    <w:rsid w:val="00FC6A1D"/>
    <w:rsid w:val="00FE4318"/>
    <w:rsid w:val="00FF1816"/>
    <w:rsid w:val="00FF4271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  <w15:docId w15:val="{3D9FE787-E35F-476E-8065-55FEC04E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Journeay, Stephen</dc:creator>
  <cp:keywords/>
  <dc:description/>
  <cp:lastModifiedBy>Rebecca Zerwas</cp:lastModifiedBy>
  <cp:revision>6</cp:revision>
  <cp:lastPrinted>2021-08-18T21:26:00Z</cp:lastPrinted>
  <dcterms:created xsi:type="dcterms:W3CDTF">2021-08-18T21:27:00Z</dcterms:created>
  <dcterms:modified xsi:type="dcterms:W3CDTF">2021-10-27T18:59:00Z</dcterms:modified>
</cp:coreProperties>
</file>